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79" w:rsidRPr="003901D9" w:rsidRDefault="00620EA7" w:rsidP="00C304B8">
      <w:pPr>
        <w:jc w:val="center"/>
        <w:rPr>
          <w:rFonts w:ascii="Arial" w:eastAsia="Book Antiqua" w:hAnsi="Arial" w:cs="Arial"/>
          <w:b/>
          <w:spacing w:val="-2"/>
          <w:sz w:val="40"/>
          <w:szCs w:val="40"/>
        </w:rPr>
      </w:pPr>
      <w:r>
        <w:rPr>
          <w:rFonts w:ascii="Arial" w:eastAsia="Book Antiqua" w:hAnsi="Arial" w:cs="Arial"/>
          <w:b/>
          <w:spacing w:val="-2"/>
          <w:sz w:val="40"/>
          <w:szCs w:val="40"/>
        </w:rPr>
        <w:t>Бентонит</w:t>
      </w:r>
      <w:r w:rsidR="00C304B8" w:rsidRPr="00C304B8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REAMAX</w:t>
      </w:r>
    </w:p>
    <w:p w:rsid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620EA7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 xml:space="preserve">Система REAMAX – </w:t>
      </w:r>
      <w:r w:rsidRPr="00620EA7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это комплексная смесь из высокопродуктивного бентонита и полимеров, поставляемая в виде </w:t>
      </w:r>
      <w:proofErr w:type="spellStart"/>
      <w:r w:rsidRPr="00620EA7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одномешковой</w:t>
      </w:r>
      <w:proofErr w:type="spellEnd"/>
      <w:r w:rsidRPr="00620EA7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смеси. Основная область применения - горизонтальное направленное бурение. Система REAMAX даёт великолепную суспензию, стабилизирует стенки скважины и контролирует фильтрацию. Система также помогает снизить трение в растворах на водной основе и минимально воздействует на окружающую среду.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620EA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Преимущества</w:t>
      </w:r>
    </w:p>
    <w:p w:rsidR="00620EA7" w:rsidRPr="00620EA7" w:rsidRDefault="00620EA7" w:rsidP="00620EA7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Система поставляется в единой упаковке, проста в приготовлении и снижает   количество продуктов, необходимых для приготовления бурового раствора;</w:t>
      </w:r>
    </w:p>
    <w:p w:rsidR="00620EA7" w:rsidRPr="00620EA7" w:rsidRDefault="00620EA7" w:rsidP="00620EA7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Не требует предварительной обработки воды кальцинированной содой;</w:t>
      </w:r>
    </w:p>
    <w:p w:rsidR="00620EA7" w:rsidRPr="00620EA7" w:rsidRDefault="00620EA7" w:rsidP="00620EA7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Хорошо </w:t>
      </w:r>
      <w:proofErr w:type="spellStart"/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>гидратирует</w:t>
      </w:r>
      <w:proofErr w:type="spellEnd"/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наилучшим образом обеспечивает вязкость для очистки ствола скважины, удержания твердой фазы и контроля фильтрации;</w:t>
      </w:r>
    </w:p>
    <w:p w:rsidR="00620EA7" w:rsidRPr="00620EA7" w:rsidRDefault="00620EA7" w:rsidP="00620EA7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Обеспечивает смазку и стабильность ствола скважины;</w:t>
      </w:r>
    </w:p>
    <w:p w:rsidR="00620EA7" w:rsidRDefault="00620EA7" w:rsidP="00620EA7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620EA7">
        <w:rPr>
          <w:rFonts w:ascii="Arial" w:hAnsi="Arial" w:cs="Arial"/>
          <w:color w:val="000000"/>
          <w:sz w:val="24"/>
          <w:szCs w:val="24"/>
          <w:lang w:val="ru-RU" w:eastAsia="ru-RU"/>
        </w:rPr>
        <w:t>Стабилизирует чувствительные к воде грунты;</w:t>
      </w:r>
    </w:p>
    <w:p w:rsidR="00620EA7" w:rsidRPr="00620EA7" w:rsidRDefault="00620EA7" w:rsidP="00620EA7">
      <w:pPr>
        <w:pStyle w:val="a7"/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825"/>
      </w:tblGrid>
      <w:tr w:rsidR="00620EA7" w:rsidRPr="00620EA7" w:rsidTr="006721A4">
        <w:tc>
          <w:tcPr>
            <w:tcW w:w="8895" w:type="dxa"/>
            <w:gridSpan w:val="2"/>
            <w:shd w:val="pct10" w:color="auto" w:fill="auto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Типичные концентрации REAMAX</w:t>
            </w:r>
          </w:p>
        </w:tc>
      </w:tr>
      <w:tr w:rsidR="00620EA7" w:rsidRPr="00620EA7" w:rsidTr="006721A4">
        <w:tc>
          <w:tcPr>
            <w:tcW w:w="5070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Операция бурения/требуемые результаты</w:t>
            </w:r>
          </w:p>
        </w:tc>
        <w:tc>
          <w:tcPr>
            <w:tcW w:w="3825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ru-RU"/>
              </w:rPr>
            </w:pPr>
            <w:r w:rsidRPr="00620E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кг/м</w:t>
            </w:r>
            <w:r w:rsidRPr="00620EA7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20EA7" w:rsidRPr="00620EA7" w:rsidTr="006721A4">
        <w:tc>
          <w:tcPr>
            <w:tcW w:w="5070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Обычное бурение</w:t>
            </w:r>
          </w:p>
        </w:tc>
        <w:tc>
          <w:tcPr>
            <w:tcW w:w="3825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25 – 30</w:t>
            </w:r>
          </w:p>
        </w:tc>
      </w:tr>
      <w:tr w:rsidR="00620EA7" w:rsidRPr="00620EA7" w:rsidTr="006721A4">
        <w:tc>
          <w:tcPr>
            <w:tcW w:w="5070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Глинистые участки</w:t>
            </w:r>
          </w:p>
        </w:tc>
        <w:tc>
          <w:tcPr>
            <w:tcW w:w="3825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15 – 20</w:t>
            </w:r>
          </w:p>
        </w:tc>
      </w:tr>
      <w:tr w:rsidR="00620EA7" w:rsidRPr="00620EA7" w:rsidTr="006721A4">
        <w:tc>
          <w:tcPr>
            <w:tcW w:w="5070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Гравий/горная порода/булыжник</w:t>
            </w:r>
          </w:p>
        </w:tc>
        <w:tc>
          <w:tcPr>
            <w:tcW w:w="3825" w:type="dxa"/>
          </w:tcPr>
          <w:p w:rsidR="00620EA7" w:rsidRPr="00620EA7" w:rsidRDefault="00620EA7" w:rsidP="0062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EA7">
              <w:rPr>
                <w:rFonts w:ascii="Arial" w:hAnsi="Arial" w:cs="Arial"/>
                <w:sz w:val="24"/>
                <w:szCs w:val="24"/>
                <w:lang w:eastAsia="ru-RU"/>
              </w:rPr>
              <w:t>30 – 40</w:t>
            </w:r>
          </w:p>
        </w:tc>
      </w:tr>
    </w:tbl>
    <w:p w:rsid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620EA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Ограничения</w:t>
      </w:r>
    </w:p>
    <w:p w:rsid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 xml:space="preserve">Свойства системы снижаются в полунасыщенной среде (&gt;10 000 мг/л </w:t>
      </w:r>
      <w:proofErr w:type="spellStart"/>
      <w:r w:rsidRPr="00620EA7">
        <w:rPr>
          <w:rFonts w:ascii="Arial" w:hAnsi="Arial" w:cs="Arial"/>
          <w:sz w:val="24"/>
          <w:szCs w:val="24"/>
          <w:lang w:eastAsia="ru-RU"/>
        </w:rPr>
        <w:t>Cl</w:t>
      </w:r>
      <w:proofErr w:type="spellEnd"/>
      <w:r w:rsidRPr="00620EA7">
        <w:rPr>
          <w:rFonts w:ascii="Arial" w:hAnsi="Arial" w:cs="Arial"/>
          <w:sz w:val="24"/>
          <w:szCs w:val="24"/>
          <w:lang w:eastAsia="ru-RU"/>
        </w:rPr>
        <w:t xml:space="preserve">-) или жесткой (&gt;240 мг/л </w:t>
      </w:r>
      <w:proofErr w:type="spellStart"/>
      <w:r w:rsidRPr="00620EA7">
        <w:rPr>
          <w:rFonts w:ascii="Arial" w:hAnsi="Arial" w:cs="Arial"/>
          <w:sz w:val="24"/>
          <w:szCs w:val="24"/>
          <w:lang w:eastAsia="ru-RU"/>
        </w:rPr>
        <w:t>Ca</w:t>
      </w:r>
      <w:proofErr w:type="spellEnd"/>
      <w:r w:rsidRPr="00620EA7">
        <w:rPr>
          <w:rFonts w:ascii="Arial" w:hAnsi="Arial" w:cs="Arial"/>
          <w:sz w:val="24"/>
          <w:szCs w:val="24"/>
          <w:lang w:eastAsia="ru-RU"/>
        </w:rPr>
        <w:t>++) воде вследствие пониженной гидратации.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620EA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Токсичность и обращение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>REAMAX прошел экологическую сертификацию и допущен к применению на территории РФ в качестве компонентов буровых растворов. Копии сертификатов могут быть предоставлены по требованию. Продукт не опасен и не токсичен.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 xml:space="preserve">Следует обращаться в соответствии с требованиями MSDS и общими требованиями к транспортировке, хранению и использованию промышленных </w:t>
      </w:r>
      <w:proofErr w:type="spellStart"/>
      <w:r w:rsidRPr="00620EA7">
        <w:rPr>
          <w:rFonts w:ascii="Arial" w:hAnsi="Arial" w:cs="Arial"/>
          <w:sz w:val="24"/>
          <w:szCs w:val="24"/>
          <w:lang w:eastAsia="ru-RU"/>
        </w:rPr>
        <w:t>химреагентов</w:t>
      </w:r>
      <w:proofErr w:type="spellEnd"/>
      <w:r w:rsidRPr="00620EA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 xml:space="preserve">Рекомендуется использовать средства индивидуальной защиты (очки, перчатки) и соблюдать правила личной гигиены. 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620EA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Упаковка и хранение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>Система REAMAX поставляется в многослойных бумажных мешках по 25 кг, 40 мешков на паллете.</w:t>
      </w:r>
    </w:p>
    <w:p w:rsidR="00620EA7" w:rsidRPr="00620EA7" w:rsidRDefault="00620EA7" w:rsidP="00620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20EA7">
        <w:rPr>
          <w:rFonts w:ascii="Arial" w:hAnsi="Arial" w:cs="Arial"/>
          <w:sz w:val="24"/>
          <w:szCs w:val="24"/>
          <w:lang w:eastAsia="ru-RU"/>
        </w:rPr>
        <w:t xml:space="preserve">Хранить в сухом и прохладном месте. </w:t>
      </w:r>
    </w:p>
    <w:sectPr w:rsidR="00620EA7" w:rsidRPr="0062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B8" w:rsidRDefault="00935EB8" w:rsidP="00C304B8">
      <w:pPr>
        <w:spacing w:after="0" w:line="240" w:lineRule="auto"/>
      </w:pPr>
      <w:r>
        <w:separator/>
      </w:r>
    </w:p>
  </w:endnote>
  <w:endnote w:type="continuationSeparator" w:id="0">
    <w:p w:rsidR="00935EB8" w:rsidRDefault="00935EB8" w:rsidP="00C3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D9" w:rsidRDefault="003901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D9" w:rsidRDefault="003901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D9" w:rsidRDefault="00390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B8" w:rsidRDefault="00935EB8" w:rsidP="00C304B8">
      <w:pPr>
        <w:spacing w:after="0" w:line="240" w:lineRule="auto"/>
      </w:pPr>
      <w:r>
        <w:separator/>
      </w:r>
    </w:p>
  </w:footnote>
  <w:footnote w:type="continuationSeparator" w:id="0">
    <w:p w:rsidR="00935EB8" w:rsidRDefault="00935EB8" w:rsidP="00C3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D9" w:rsidRDefault="00390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B8" w:rsidRPr="003901D9" w:rsidRDefault="003901D9" w:rsidP="003901D9">
    <w:pPr>
      <w:pStyle w:val="Default"/>
      <w:rPr>
        <w:rFonts w:ascii="Arial" w:hAnsi="Arial" w:cs="Arial"/>
        <w:lang w:val="en-US"/>
      </w:rPr>
    </w:pPr>
    <w:bookmarkStart w:id="0" w:name="_GoBack"/>
    <w:r>
      <w:rPr>
        <w:noProof/>
        <w:sz w:val="20"/>
        <w:lang w:eastAsia="ru-RU"/>
      </w:rPr>
      <w:drawing>
        <wp:anchor distT="0" distB="0" distL="114300" distR="114300" simplePos="0" relativeHeight="251662336" behindDoc="0" locked="0" layoutInCell="1" allowOverlap="1" wp14:anchorId="4CB74EBF" wp14:editId="2F54DA17">
          <wp:simplePos x="0" y="0"/>
          <wp:positionH relativeFrom="column">
            <wp:posOffset>-857250</wp:posOffset>
          </wp:positionH>
          <wp:positionV relativeFrom="paragraph">
            <wp:posOffset>-133985</wp:posOffset>
          </wp:positionV>
          <wp:extent cx="3514725" cy="993409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304B8" w:rsidRPr="00C304B8">
      <w:rPr>
        <w:noProof/>
        <w:color w:val="FFFFFF" w:themeColor="background1"/>
        <w:sz w:val="36"/>
        <w:szCs w:val="36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5A1CB2FC" wp14:editId="1A0B60CA">
          <wp:simplePos x="0" y="0"/>
          <wp:positionH relativeFrom="column">
            <wp:posOffset>2939415</wp:posOffset>
          </wp:positionH>
          <wp:positionV relativeFrom="paragraph">
            <wp:posOffset>-249555</wp:posOffset>
          </wp:positionV>
          <wp:extent cx="3343275" cy="1207770"/>
          <wp:effectExtent l="0" t="0" r="9525" b="0"/>
          <wp:wrapTight wrapText="bothSides">
            <wp:wrapPolygon edited="0">
              <wp:start x="0" y="0"/>
              <wp:lineTo x="0" y="21123"/>
              <wp:lineTo x="21538" y="21123"/>
              <wp:lineTo x="21538" y="0"/>
              <wp:lineTo x="0" y="0"/>
            </wp:wrapPolygon>
          </wp:wrapTight>
          <wp:docPr id="3" name="Рисунок 3" descr="C:\Users\Иван\Desktop\Геологоразведка\Формат Word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\Desktop\Геологоразведка\Формат Word\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D9" w:rsidRDefault="00390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229"/>
    <w:multiLevelType w:val="hybridMultilevel"/>
    <w:tmpl w:val="D28E5034"/>
    <w:lvl w:ilvl="0" w:tplc="4C7492D4">
      <w:start w:val="1"/>
      <w:numFmt w:val="bullet"/>
      <w:lvlText w:val=""/>
      <w:lvlJc w:val="left"/>
      <w:pPr>
        <w:ind w:hanging="200"/>
      </w:pPr>
      <w:rPr>
        <w:rFonts w:ascii="Symbol" w:eastAsia="Symbol" w:hAnsi="Symbol" w:hint="default"/>
        <w:w w:val="101"/>
        <w:sz w:val="19"/>
        <w:szCs w:val="19"/>
      </w:rPr>
    </w:lvl>
    <w:lvl w:ilvl="1" w:tplc="7CC4F18A">
      <w:start w:val="1"/>
      <w:numFmt w:val="bullet"/>
      <w:lvlText w:val="•"/>
      <w:lvlJc w:val="left"/>
      <w:rPr>
        <w:rFonts w:hint="default"/>
      </w:rPr>
    </w:lvl>
    <w:lvl w:ilvl="2" w:tplc="E9422D9E">
      <w:start w:val="1"/>
      <w:numFmt w:val="bullet"/>
      <w:lvlText w:val="•"/>
      <w:lvlJc w:val="left"/>
      <w:rPr>
        <w:rFonts w:hint="default"/>
      </w:rPr>
    </w:lvl>
    <w:lvl w:ilvl="3" w:tplc="78C6D236">
      <w:start w:val="1"/>
      <w:numFmt w:val="bullet"/>
      <w:lvlText w:val="•"/>
      <w:lvlJc w:val="left"/>
      <w:rPr>
        <w:rFonts w:hint="default"/>
      </w:rPr>
    </w:lvl>
    <w:lvl w:ilvl="4" w:tplc="EA347BAC">
      <w:start w:val="1"/>
      <w:numFmt w:val="bullet"/>
      <w:lvlText w:val="•"/>
      <w:lvlJc w:val="left"/>
      <w:rPr>
        <w:rFonts w:hint="default"/>
      </w:rPr>
    </w:lvl>
    <w:lvl w:ilvl="5" w:tplc="FF2A7D32">
      <w:start w:val="1"/>
      <w:numFmt w:val="bullet"/>
      <w:lvlText w:val="•"/>
      <w:lvlJc w:val="left"/>
      <w:rPr>
        <w:rFonts w:hint="default"/>
      </w:rPr>
    </w:lvl>
    <w:lvl w:ilvl="6" w:tplc="639276CA">
      <w:start w:val="1"/>
      <w:numFmt w:val="bullet"/>
      <w:lvlText w:val="•"/>
      <w:lvlJc w:val="left"/>
      <w:rPr>
        <w:rFonts w:hint="default"/>
      </w:rPr>
    </w:lvl>
    <w:lvl w:ilvl="7" w:tplc="81E6E0AE">
      <w:start w:val="1"/>
      <w:numFmt w:val="bullet"/>
      <w:lvlText w:val="•"/>
      <w:lvlJc w:val="left"/>
      <w:rPr>
        <w:rFonts w:hint="default"/>
      </w:rPr>
    </w:lvl>
    <w:lvl w:ilvl="8" w:tplc="112E58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B037B6"/>
    <w:multiLevelType w:val="hybridMultilevel"/>
    <w:tmpl w:val="EDF8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CB8"/>
    <w:multiLevelType w:val="hybridMultilevel"/>
    <w:tmpl w:val="5EA69C56"/>
    <w:lvl w:ilvl="0" w:tplc="1AD6C8A8">
      <w:start w:val="1"/>
      <w:numFmt w:val="bullet"/>
      <w:lvlText w:val=""/>
      <w:lvlJc w:val="left"/>
      <w:pPr>
        <w:ind w:hanging="220"/>
      </w:pPr>
      <w:rPr>
        <w:rFonts w:ascii="Symbol" w:eastAsia="Symbol" w:hAnsi="Symbol" w:hint="default"/>
        <w:w w:val="101"/>
        <w:sz w:val="19"/>
        <w:szCs w:val="19"/>
      </w:rPr>
    </w:lvl>
    <w:lvl w:ilvl="1" w:tplc="71C4CDCA">
      <w:start w:val="1"/>
      <w:numFmt w:val="bullet"/>
      <w:lvlText w:val="•"/>
      <w:lvlJc w:val="left"/>
      <w:rPr>
        <w:rFonts w:hint="default"/>
      </w:rPr>
    </w:lvl>
    <w:lvl w:ilvl="2" w:tplc="6FEE55C6">
      <w:start w:val="1"/>
      <w:numFmt w:val="bullet"/>
      <w:lvlText w:val="•"/>
      <w:lvlJc w:val="left"/>
      <w:rPr>
        <w:rFonts w:hint="default"/>
      </w:rPr>
    </w:lvl>
    <w:lvl w:ilvl="3" w:tplc="EAA0BF46">
      <w:start w:val="1"/>
      <w:numFmt w:val="bullet"/>
      <w:lvlText w:val="•"/>
      <w:lvlJc w:val="left"/>
      <w:rPr>
        <w:rFonts w:hint="default"/>
      </w:rPr>
    </w:lvl>
    <w:lvl w:ilvl="4" w:tplc="60FE652C">
      <w:start w:val="1"/>
      <w:numFmt w:val="bullet"/>
      <w:lvlText w:val="•"/>
      <w:lvlJc w:val="left"/>
      <w:rPr>
        <w:rFonts w:hint="default"/>
      </w:rPr>
    </w:lvl>
    <w:lvl w:ilvl="5" w:tplc="DE1EAB86">
      <w:start w:val="1"/>
      <w:numFmt w:val="bullet"/>
      <w:lvlText w:val="•"/>
      <w:lvlJc w:val="left"/>
      <w:rPr>
        <w:rFonts w:hint="default"/>
      </w:rPr>
    </w:lvl>
    <w:lvl w:ilvl="6" w:tplc="B9E62400">
      <w:start w:val="1"/>
      <w:numFmt w:val="bullet"/>
      <w:lvlText w:val="•"/>
      <w:lvlJc w:val="left"/>
      <w:rPr>
        <w:rFonts w:hint="default"/>
      </w:rPr>
    </w:lvl>
    <w:lvl w:ilvl="7" w:tplc="9B7C74D8">
      <w:start w:val="1"/>
      <w:numFmt w:val="bullet"/>
      <w:lvlText w:val="•"/>
      <w:lvlJc w:val="left"/>
      <w:rPr>
        <w:rFonts w:hint="default"/>
      </w:rPr>
    </w:lvl>
    <w:lvl w:ilvl="8" w:tplc="E8D868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E"/>
    <w:rsid w:val="00070219"/>
    <w:rsid w:val="003901D9"/>
    <w:rsid w:val="003B732F"/>
    <w:rsid w:val="00620EA7"/>
    <w:rsid w:val="007D719E"/>
    <w:rsid w:val="00864128"/>
    <w:rsid w:val="008F0F79"/>
    <w:rsid w:val="00935EB8"/>
    <w:rsid w:val="00B87452"/>
    <w:rsid w:val="00C304B8"/>
    <w:rsid w:val="00D0253B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400FF-ECD8-4D34-9ABA-7B13CD8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B8"/>
  </w:style>
  <w:style w:type="paragraph" w:styleId="a5">
    <w:name w:val="footer"/>
    <w:basedOn w:val="a"/>
    <w:link w:val="a6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B8"/>
  </w:style>
  <w:style w:type="paragraph" w:styleId="a7">
    <w:name w:val="List Paragraph"/>
    <w:basedOn w:val="a"/>
    <w:uiPriority w:val="34"/>
    <w:qFormat/>
    <w:rsid w:val="00C304B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04B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 Про</cp:lastModifiedBy>
  <cp:revision>5</cp:revision>
  <dcterms:created xsi:type="dcterms:W3CDTF">2016-05-16T11:21:00Z</dcterms:created>
  <dcterms:modified xsi:type="dcterms:W3CDTF">2016-12-15T10:50:00Z</dcterms:modified>
</cp:coreProperties>
</file>